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FC79F" w14:textId="61B1F314" w:rsidR="003A0C21" w:rsidRDefault="0021263D" w:rsidP="00E72E60">
      <w:pPr>
        <w:spacing w:after="0" w:line="180" w:lineRule="atLeast"/>
        <w:ind w:left="945"/>
        <w:jc w:val="center"/>
        <w:rPr>
          <w:rFonts w:ascii="Times New Roman" w:eastAsia="Times New Roman" w:hAnsi="Times New Roman" w:cs="Times New Roman"/>
          <w:b/>
          <w:bCs/>
          <w:color w:val="42403A"/>
          <w:sz w:val="24"/>
          <w:szCs w:val="24"/>
          <w:lang w:eastAsia="ru-RU"/>
        </w:rPr>
      </w:pPr>
      <w:r>
        <w:fldChar w:fldCharType="begin"/>
      </w:r>
      <w:r>
        <w:instrText xml:space="preserve"> HYPERLINK "http://www.bio.msu.ru/doc/index.php?ID=457" </w:instrText>
      </w:r>
      <w:r>
        <w:fldChar w:fldCharType="separate"/>
      </w:r>
      <w:r w:rsidR="003A0C21" w:rsidRPr="003A0C21">
        <w:rPr>
          <w:rFonts w:ascii="Times New Roman" w:eastAsia="Times New Roman" w:hAnsi="Times New Roman" w:cs="Times New Roman"/>
          <w:b/>
          <w:bCs/>
          <w:color w:val="42403A"/>
          <w:sz w:val="24"/>
          <w:szCs w:val="24"/>
          <w:lang w:eastAsia="ru-RU"/>
        </w:rPr>
        <w:t>РЕГЛАМЕНТИРУЮЩИЕ ДОКУМЕНТЫ</w:t>
      </w:r>
      <w:r>
        <w:rPr>
          <w:rFonts w:ascii="Times New Roman" w:eastAsia="Times New Roman" w:hAnsi="Times New Roman" w:cs="Times New Roman"/>
          <w:b/>
          <w:bCs/>
          <w:color w:val="42403A"/>
          <w:sz w:val="24"/>
          <w:szCs w:val="24"/>
          <w:lang w:eastAsia="ru-RU"/>
        </w:rPr>
        <w:fldChar w:fldCharType="end"/>
      </w:r>
    </w:p>
    <w:p w14:paraId="64C3D28F" w14:textId="77777777" w:rsidR="006B5B6C" w:rsidRDefault="006B5B6C" w:rsidP="003A0C21">
      <w:pPr>
        <w:spacing w:after="0" w:line="180" w:lineRule="atLeast"/>
        <w:ind w:left="945"/>
        <w:rPr>
          <w:rFonts w:ascii="Times New Roman" w:eastAsia="Times New Roman" w:hAnsi="Times New Roman" w:cs="Times New Roman"/>
          <w:b/>
          <w:bCs/>
          <w:color w:val="42403A"/>
          <w:sz w:val="24"/>
          <w:szCs w:val="24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72E60" w:rsidRPr="00F83BFE" w14:paraId="055EAA0F" w14:textId="77777777" w:rsidTr="00E72E60">
        <w:trPr>
          <w:trHeight w:val="253"/>
        </w:trPr>
        <w:tc>
          <w:tcPr>
            <w:tcW w:w="5000" w:type="pct"/>
          </w:tcPr>
          <w:p w14:paraId="2426C48B" w14:textId="77777777" w:rsidR="00E72E60" w:rsidRPr="00E72E60" w:rsidRDefault="00E72E60" w:rsidP="003A0C21">
            <w:pPr>
              <w:pStyle w:val="a6"/>
              <w:numPr>
                <w:ilvl w:val="0"/>
                <w:numId w:val="6"/>
              </w:num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color w:val="42403A"/>
                <w:sz w:val="24"/>
                <w:szCs w:val="24"/>
                <w:lang w:eastAsia="ru-RU"/>
              </w:rPr>
            </w:pPr>
            <w:r w:rsidRPr="00E7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Хельсинкская декларация Всемирной Медицинской Ассоциации.</w:t>
            </w:r>
          </w:p>
          <w:p w14:paraId="104BE186" w14:textId="31D81FBA" w:rsidR="00E72E60" w:rsidRPr="00E72E60" w:rsidRDefault="00E72E60" w:rsidP="00E72E60">
            <w:pPr>
              <w:pStyle w:val="a6"/>
              <w:spacing w:line="180" w:lineRule="atLeast"/>
              <w:ind w:left="502"/>
              <w:rPr>
                <w:rFonts w:ascii="Times New Roman" w:eastAsia="Times New Roman" w:hAnsi="Times New Roman" w:cs="Times New Roman"/>
                <w:b/>
                <w:bCs/>
                <w:color w:val="42403A"/>
                <w:sz w:val="14"/>
                <w:szCs w:val="14"/>
                <w:lang w:eastAsia="ru-RU"/>
              </w:rPr>
            </w:pPr>
          </w:p>
        </w:tc>
      </w:tr>
      <w:tr w:rsidR="00E72E60" w:rsidRPr="00F83BFE" w14:paraId="2F91B368" w14:textId="77777777" w:rsidTr="00E72E60">
        <w:trPr>
          <w:trHeight w:val="316"/>
        </w:trPr>
        <w:tc>
          <w:tcPr>
            <w:tcW w:w="5000" w:type="pct"/>
          </w:tcPr>
          <w:p w14:paraId="67C2FE67" w14:textId="77777777" w:rsidR="00E72E60" w:rsidRPr="00E72E60" w:rsidRDefault="00E72E60" w:rsidP="003A0C21">
            <w:pPr>
              <w:pStyle w:val="Default"/>
              <w:numPr>
                <w:ilvl w:val="0"/>
                <w:numId w:val="6"/>
              </w:numPr>
              <w:spacing w:after="27"/>
              <w:rPr>
                <w:rFonts w:ascii="Times New Roman" w:hAnsi="Times New Roman" w:cs="Times New Roman"/>
                <w:color w:val="auto"/>
              </w:rPr>
            </w:pPr>
            <w:r w:rsidRPr="00E72E60">
              <w:rPr>
                <w:rFonts w:ascii="Times New Roman" w:hAnsi="Times New Roman" w:cs="Times New Roman"/>
                <w:shd w:val="clear" w:color="auto" w:fill="FFFFFF"/>
              </w:rPr>
              <w:t>Конституция Российской Федерации (1993 г., статья 21).</w:t>
            </w:r>
          </w:p>
          <w:p w14:paraId="1BAEABB6" w14:textId="0B12B554" w:rsidR="00E72E60" w:rsidRPr="00E72E60" w:rsidRDefault="00E72E60" w:rsidP="00E72E60">
            <w:pPr>
              <w:pStyle w:val="Default"/>
              <w:spacing w:after="27"/>
              <w:ind w:left="502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E72E60" w:rsidRPr="00F83BFE" w14:paraId="27EB5AED" w14:textId="77777777" w:rsidTr="00E72E60">
        <w:trPr>
          <w:trHeight w:val="419"/>
        </w:trPr>
        <w:tc>
          <w:tcPr>
            <w:tcW w:w="5000" w:type="pct"/>
          </w:tcPr>
          <w:p w14:paraId="186236AD" w14:textId="77777777" w:rsidR="00E72E60" w:rsidRPr="00E72E60" w:rsidRDefault="00E72E60" w:rsidP="00192244">
            <w:pPr>
              <w:pStyle w:val="Default"/>
              <w:numPr>
                <w:ilvl w:val="0"/>
                <w:numId w:val="6"/>
              </w:numPr>
              <w:spacing w:after="27"/>
              <w:rPr>
                <w:rFonts w:ascii="Times New Roman" w:hAnsi="Times New Roman" w:cs="Times New Roman"/>
                <w:b/>
                <w:bCs/>
                <w:color w:val="42403A"/>
              </w:rPr>
            </w:pPr>
            <w:r w:rsidRPr="00E72E60">
              <w:rPr>
                <w:rFonts w:ascii="Times New Roman" w:hAnsi="Times New Roman" w:cs="Times New Roman"/>
                <w:shd w:val="clear" w:color="auto" w:fill="FFFFFF"/>
              </w:rPr>
              <w:t>Федеральный закон РФ «Основы законодательства Российской Федерации об охране здоровья граждан» (2011).</w:t>
            </w:r>
          </w:p>
          <w:p w14:paraId="039C634B" w14:textId="3EA699AC" w:rsidR="00E72E60" w:rsidRPr="00E72E60" w:rsidRDefault="00E72E60" w:rsidP="00E72E60">
            <w:pPr>
              <w:pStyle w:val="Default"/>
              <w:spacing w:after="27"/>
              <w:ind w:left="502"/>
              <w:rPr>
                <w:rFonts w:ascii="Times New Roman" w:hAnsi="Times New Roman" w:cs="Times New Roman"/>
                <w:b/>
                <w:bCs/>
                <w:color w:val="42403A"/>
                <w:sz w:val="14"/>
                <w:szCs w:val="14"/>
              </w:rPr>
            </w:pPr>
          </w:p>
        </w:tc>
      </w:tr>
      <w:tr w:rsidR="00E72E60" w:rsidRPr="00F83BFE" w14:paraId="24551C58" w14:textId="77777777" w:rsidTr="00E72E60">
        <w:trPr>
          <w:trHeight w:val="58"/>
        </w:trPr>
        <w:tc>
          <w:tcPr>
            <w:tcW w:w="5000" w:type="pct"/>
          </w:tcPr>
          <w:p w14:paraId="252F2413" w14:textId="77777777" w:rsidR="00E72E60" w:rsidRPr="00E72E60" w:rsidRDefault="00E72E60" w:rsidP="003A0C21">
            <w:pPr>
              <w:pStyle w:val="Default"/>
              <w:numPr>
                <w:ilvl w:val="0"/>
                <w:numId w:val="6"/>
              </w:numPr>
              <w:spacing w:after="27"/>
              <w:rPr>
                <w:rFonts w:ascii="Times New Roman" w:hAnsi="Times New Roman" w:cs="Times New Roman"/>
                <w:color w:val="auto"/>
              </w:rPr>
            </w:pPr>
            <w:r w:rsidRPr="00E72E60">
              <w:rPr>
                <w:rFonts w:ascii="Times New Roman" w:hAnsi="Times New Roman" w:cs="Times New Roman"/>
                <w:shd w:val="clear" w:color="auto" w:fill="FFFFFF"/>
              </w:rPr>
              <w:t>Федеральный закон «Об обращении лекарственных средств» (2010).</w:t>
            </w:r>
          </w:p>
          <w:p w14:paraId="0B0BF065" w14:textId="0AD84080" w:rsidR="00E72E60" w:rsidRPr="00E72E60" w:rsidRDefault="00E72E60" w:rsidP="00E72E60">
            <w:pPr>
              <w:pStyle w:val="Default"/>
              <w:spacing w:after="27"/>
              <w:ind w:left="502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E72E60" w:rsidRPr="00F83BFE" w14:paraId="51D18E9D" w14:textId="77777777" w:rsidTr="00E72E60">
        <w:trPr>
          <w:trHeight w:val="659"/>
        </w:trPr>
        <w:tc>
          <w:tcPr>
            <w:tcW w:w="5000" w:type="pct"/>
          </w:tcPr>
          <w:p w14:paraId="1F25611B" w14:textId="77777777" w:rsidR="00E72E60" w:rsidRPr="00E72E60" w:rsidRDefault="00E72E60" w:rsidP="00192244">
            <w:pPr>
              <w:pStyle w:val="Default"/>
              <w:numPr>
                <w:ilvl w:val="0"/>
                <w:numId w:val="6"/>
              </w:numPr>
              <w:spacing w:after="27"/>
              <w:rPr>
                <w:rFonts w:ascii="Times New Roman" w:hAnsi="Times New Roman" w:cs="Times New Roman"/>
                <w:color w:val="auto"/>
              </w:rPr>
            </w:pPr>
            <w:r w:rsidRPr="00E72E60">
              <w:rPr>
                <w:rFonts w:ascii="Times New Roman" w:hAnsi="Times New Roman" w:cs="Times New Roman"/>
                <w:shd w:val="clear" w:color="auto" w:fill="FFFFFF"/>
              </w:rPr>
              <w:t xml:space="preserve">Отраслевой стандарт ОСТ </w:t>
            </w:r>
            <w:proofErr w:type="spellStart"/>
            <w:r w:rsidRPr="00E72E60">
              <w:rPr>
                <w:rFonts w:ascii="Times New Roman" w:hAnsi="Times New Roman" w:cs="Times New Roman"/>
                <w:shd w:val="clear" w:color="auto" w:fill="FFFFFF"/>
              </w:rPr>
              <w:t>No</w:t>
            </w:r>
            <w:proofErr w:type="spellEnd"/>
            <w:r w:rsidRPr="00E72E60">
              <w:rPr>
                <w:rFonts w:ascii="Times New Roman" w:hAnsi="Times New Roman" w:cs="Times New Roman"/>
                <w:shd w:val="clear" w:color="auto" w:fill="FFFFFF"/>
              </w:rPr>
              <w:t xml:space="preserve"> 42-511-99 "Правила проведения качественных клинических испытаний в Российской Федерации", утвержден Минздравом России в 1998 г.</w:t>
            </w:r>
          </w:p>
          <w:p w14:paraId="46290032" w14:textId="1C87C1E0" w:rsidR="00E72E60" w:rsidRPr="00E72E60" w:rsidRDefault="00E72E60" w:rsidP="00E72E60">
            <w:pPr>
              <w:pStyle w:val="Default"/>
              <w:spacing w:after="27"/>
              <w:ind w:left="502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E72E60" w:rsidRPr="00E72E60" w14:paraId="0413AC34" w14:textId="77777777" w:rsidTr="00E72E60">
        <w:trPr>
          <w:trHeight w:val="643"/>
        </w:trPr>
        <w:tc>
          <w:tcPr>
            <w:tcW w:w="5000" w:type="pct"/>
          </w:tcPr>
          <w:p w14:paraId="58523021" w14:textId="77777777" w:rsidR="00E72E60" w:rsidRPr="00E72E60" w:rsidRDefault="00E72E60" w:rsidP="00192244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Национальный стандарт Российской Федерации «Надлежащая клиническая практика» (ГОСТ Р52379-2005). Этот документ соответствует правилам GCP, а его 3-й раздел посвящен порядку работы комитетов по этике.</w:t>
            </w:r>
          </w:p>
          <w:p w14:paraId="7D5D1BEE" w14:textId="780AFB28" w:rsidR="00E72E60" w:rsidRPr="00E72E60" w:rsidRDefault="00E72E60" w:rsidP="00E72E6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72E60" w:rsidRPr="00F83BFE" w14:paraId="14E8973C" w14:textId="77777777" w:rsidTr="00E72E60">
        <w:trPr>
          <w:trHeight w:val="743"/>
        </w:trPr>
        <w:tc>
          <w:tcPr>
            <w:tcW w:w="5000" w:type="pct"/>
          </w:tcPr>
          <w:p w14:paraId="4F219FB9" w14:textId="77777777" w:rsidR="00E72E60" w:rsidRPr="00E72E60" w:rsidRDefault="00E72E60" w:rsidP="00192244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Приказ Минздрава России от 1 апреля 2016 года N 200н «Об утверждении правил клинической практики в Российской Федерации».</w:t>
            </w:r>
          </w:p>
          <w:p w14:paraId="53FAA333" w14:textId="3CF2F158" w:rsidR="00E72E60" w:rsidRPr="00E72E60" w:rsidRDefault="00E72E60" w:rsidP="00E72E60">
            <w:pPr>
              <w:pStyle w:val="a6"/>
              <w:ind w:left="50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72E60" w:rsidRPr="00F83BFE" w14:paraId="30112474" w14:textId="77777777" w:rsidTr="00E72E60">
        <w:trPr>
          <w:trHeight w:val="153"/>
        </w:trPr>
        <w:tc>
          <w:tcPr>
            <w:tcW w:w="5000" w:type="pct"/>
          </w:tcPr>
          <w:p w14:paraId="13FF8C8C" w14:textId="77777777" w:rsidR="00E72E60" w:rsidRPr="00E72E60" w:rsidRDefault="00E72E60" w:rsidP="00192244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Приказ Минздрава России от 29 ноября 2012 года № 986н «Об утверждении Положения о Совете по этике» (с изменениями на 7 мая 2018 года).</w:t>
            </w:r>
          </w:p>
          <w:p w14:paraId="2E24C06E" w14:textId="34A0B2FE" w:rsidR="00E72E60" w:rsidRPr="00E72E60" w:rsidRDefault="00E72E60" w:rsidP="00E72E60">
            <w:pPr>
              <w:pStyle w:val="a6"/>
              <w:ind w:left="50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72E60" w:rsidRPr="00F83BFE" w14:paraId="25A3A687" w14:textId="77777777" w:rsidTr="00E72E60">
        <w:trPr>
          <w:trHeight w:val="728"/>
        </w:trPr>
        <w:tc>
          <w:tcPr>
            <w:tcW w:w="5000" w:type="pct"/>
          </w:tcPr>
          <w:p w14:paraId="4AB479B0" w14:textId="77777777" w:rsidR="00E72E60" w:rsidRPr="00E72E60" w:rsidRDefault="00E72E60" w:rsidP="00AF0900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Приказ Минздравсоцразвития России № 753н от 26 августа 2010 года «Об утверждении порядка организации и проведения этической экспертизы возможности проведения клинического исследования лекарственного препарата для медицинского применения и формы заключения совета по этике».</w:t>
            </w:r>
          </w:p>
          <w:p w14:paraId="68B57D1D" w14:textId="4DBF9B45" w:rsidR="00E72E60" w:rsidRPr="00E72E60" w:rsidRDefault="00E72E60" w:rsidP="00E72E60">
            <w:pPr>
              <w:pStyle w:val="a6"/>
              <w:ind w:left="50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72E60" w:rsidRPr="00F83BFE" w14:paraId="5CC32001" w14:textId="77777777" w:rsidTr="00E72E60">
        <w:trPr>
          <w:trHeight w:val="863"/>
        </w:trPr>
        <w:tc>
          <w:tcPr>
            <w:tcW w:w="5000" w:type="pct"/>
          </w:tcPr>
          <w:p w14:paraId="2BF31014" w14:textId="77777777" w:rsidR="00E72E60" w:rsidRPr="00E72E60" w:rsidRDefault="00E72E60" w:rsidP="00AF0900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Приказ Минздравсоцразвития России № 775н от 31 августа 2010 года «Об утверждении порядка рассмотрения сообщения о необходимости внесения изменений в протокол клинического исследования лекарственного препарата для медицинского применения».</w:t>
            </w:r>
          </w:p>
          <w:p w14:paraId="33AF9C26" w14:textId="66DF9F67" w:rsidR="00E72E60" w:rsidRPr="00E72E60" w:rsidRDefault="00E72E60" w:rsidP="00E72E60">
            <w:pPr>
              <w:pStyle w:val="a6"/>
              <w:ind w:left="50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72E60" w:rsidRPr="00F83BFE" w14:paraId="6E498040" w14:textId="77777777" w:rsidTr="00E72E60">
        <w:trPr>
          <w:trHeight w:val="58"/>
        </w:trPr>
        <w:tc>
          <w:tcPr>
            <w:tcW w:w="5000" w:type="pct"/>
          </w:tcPr>
          <w:p w14:paraId="2EFAFF1F" w14:textId="77777777" w:rsidR="00E72E60" w:rsidRPr="00E72E60" w:rsidRDefault="00E72E60" w:rsidP="00C65D03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Федеральный закон РФ №152-ФЗ от 27 июля 2006 г. «О персональных данных».</w:t>
            </w:r>
          </w:p>
          <w:p w14:paraId="55B2EF24" w14:textId="26BCAB0E" w:rsidR="00E72E60" w:rsidRPr="00E72E60" w:rsidRDefault="00E72E60" w:rsidP="00E72E60">
            <w:pPr>
              <w:pStyle w:val="a6"/>
              <w:ind w:left="502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72E60" w:rsidRPr="00E72E60" w14:paraId="44EF4A8E" w14:textId="77777777" w:rsidTr="00E72E60">
        <w:trPr>
          <w:trHeight w:val="122"/>
        </w:trPr>
        <w:tc>
          <w:tcPr>
            <w:tcW w:w="5000" w:type="pct"/>
          </w:tcPr>
          <w:p w14:paraId="4F977F0C" w14:textId="77777777" w:rsidR="00E72E60" w:rsidRPr="00E72E60" w:rsidRDefault="00E72E60" w:rsidP="00AF090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ГОСТ Р ИСО 14155-2014 «Клинические исследования».</w:t>
            </w:r>
          </w:p>
          <w:p w14:paraId="2AC83D59" w14:textId="3CB38F91" w:rsidR="00E72E60" w:rsidRPr="00E72E60" w:rsidRDefault="00E72E60" w:rsidP="00E72E60">
            <w:pPr>
              <w:pStyle w:val="a6"/>
              <w:ind w:left="502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72E60" w:rsidRPr="00E72E60" w14:paraId="5B9E6286" w14:textId="77777777" w:rsidTr="00E72E60">
        <w:trPr>
          <w:trHeight w:val="537"/>
        </w:trPr>
        <w:tc>
          <w:tcPr>
            <w:tcW w:w="5000" w:type="pct"/>
          </w:tcPr>
          <w:p w14:paraId="3541A9DF" w14:textId="77777777" w:rsidR="00E72E60" w:rsidRPr="00E72E60" w:rsidRDefault="00E72E60" w:rsidP="0006676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ГОСТ 33044-</w:t>
            </w:r>
            <w:proofErr w:type="gramStart"/>
            <w:r w:rsidRPr="00E7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2014  Национальный</w:t>
            </w:r>
            <w:proofErr w:type="gramEnd"/>
            <w:r w:rsidRPr="00E7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стандарт Российской Федерации «Принципы надлежащей лабораторной практики». Соответствует международному документу Организации экономического сотрудничества и развития (</w:t>
            </w:r>
            <w:r w:rsidRPr="00E7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OECD</w:t>
            </w:r>
            <w:r w:rsidRPr="00E7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E7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Guide</w:t>
            </w:r>
            <w:r w:rsidRPr="00E7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1: 1998).</w:t>
            </w:r>
          </w:p>
          <w:p w14:paraId="6FEC90D6" w14:textId="01F1D33E" w:rsidR="00E72E60" w:rsidRPr="00E72E60" w:rsidRDefault="00E72E60" w:rsidP="00E72E60">
            <w:pPr>
              <w:pStyle w:val="a6"/>
              <w:ind w:left="502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72E60" w:rsidRPr="00E72E60" w14:paraId="3B38FCD8" w14:textId="77777777" w:rsidTr="00E72E60">
        <w:trPr>
          <w:trHeight w:val="526"/>
        </w:trPr>
        <w:tc>
          <w:tcPr>
            <w:tcW w:w="5000" w:type="pct"/>
          </w:tcPr>
          <w:p w14:paraId="1A826B74" w14:textId="77777777" w:rsidR="00E72E60" w:rsidRPr="00E72E60" w:rsidRDefault="00E72E60" w:rsidP="0006676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Приказ Министерства здравоохранения Российской Федерации № 199н от 1 апреля 2016 г. «Об утверждении Правил надлежащей лабораторной практики». Зарегистрирован в Министерстве юстиции Российской Федерации, № 43232.</w:t>
            </w:r>
          </w:p>
          <w:p w14:paraId="377DD5B3" w14:textId="13435E39" w:rsidR="00E72E60" w:rsidRPr="00E72E60" w:rsidRDefault="00E72E60" w:rsidP="00E72E60">
            <w:pPr>
              <w:pStyle w:val="a6"/>
              <w:ind w:left="502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2E410085" w14:textId="77777777" w:rsidR="00990A5B" w:rsidRPr="00E72E60" w:rsidRDefault="00990A5B">
      <w:pPr>
        <w:rPr>
          <w:rFonts w:ascii="Times New Roman" w:hAnsi="Times New Roman" w:cs="Times New Roman"/>
          <w:sz w:val="24"/>
          <w:szCs w:val="24"/>
        </w:rPr>
      </w:pPr>
    </w:p>
    <w:sectPr w:rsidR="00990A5B" w:rsidRPr="00E72E60" w:rsidSect="00F83BFE">
      <w:headerReference w:type="default" r:id="rId8"/>
      <w:pgSz w:w="11906" w:h="16838"/>
      <w:pgMar w:top="1134" w:right="850" w:bottom="1134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CE215" w14:textId="77777777" w:rsidR="00A8375F" w:rsidRDefault="00A8375F" w:rsidP="00F83BFE">
      <w:pPr>
        <w:spacing w:after="0" w:line="240" w:lineRule="auto"/>
      </w:pPr>
      <w:r>
        <w:separator/>
      </w:r>
    </w:p>
  </w:endnote>
  <w:endnote w:type="continuationSeparator" w:id="0">
    <w:p w14:paraId="462C6B0F" w14:textId="77777777" w:rsidR="00A8375F" w:rsidRDefault="00A8375F" w:rsidP="00F8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F16FA" w14:textId="77777777" w:rsidR="00A8375F" w:rsidRDefault="00A8375F" w:rsidP="00F83BFE">
      <w:pPr>
        <w:spacing w:after="0" w:line="240" w:lineRule="auto"/>
      </w:pPr>
      <w:r>
        <w:separator/>
      </w:r>
    </w:p>
  </w:footnote>
  <w:footnote w:type="continuationSeparator" w:id="0">
    <w:p w14:paraId="3AFF3CC4" w14:textId="77777777" w:rsidR="00A8375F" w:rsidRDefault="00A8375F" w:rsidP="00F83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D7CF5" w14:textId="1A925798" w:rsidR="00F83BFE" w:rsidRPr="00BE2266" w:rsidRDefault="00F83BFE" w:rsidP="00F83BFE">
    <w:pPr>
      <w:pStyle w:val="a9"/>
      <w:jc w:val="center"/>
      <w:rPr>
        <w:rFonts w:ascii="Times New Roman" w:hAnsi="Times New Roman" w:cs="Times New Roman"/>
      </w:rPr>
    </w:pPr>
    <w:r w:rsidRPr="00BE2266">
      <w:rPr>
        <w:rFonts w:ascii="Times New Roman" w:hAnsi="Times New Roman" w:cs="Times New Roman"/>
        <w:noProof/>
      </w:rPr>
      <w:drawing>
        <wp:anchor distT="0" distB="0" distL="114300" distR="114300" simplePos="0" relativeHeight="251657216" behindDoc="0" locked="0" layoutInCell="1" allowOverlap="1" wp14:anchorId="7DDCB856" wp14:editId="0C5EAE87">
          <wp:simplePos x="0" y="0"/>
          <wp:positionH relativeFrom="column">
            <wp:posOffset>-756285</wp:posOffset>
          </wp:positionH>
          <wp:positionV relativeFrom="paragraph">
            <wp:posOffset>-156845</wp:posOffset>
          </wp:positionV>
          <wp:extent cx="457200" cy="541994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69" cy="5427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2266">
      <w:rPr>
        <w:rFonts w:ascii="Times New Roman" w:hAnsi="Times New Roman" w:cs="Times New Roman"/>
      </w:rPr>
      <w:t>Комитет по биомедицинской этике ФГБУ «НИЦЭМ им. Н.Ф. Гамалеи» Минздрава России</w:t>
    </w:r>
  </w:p>
  <w:p w14:paraId="78AFAC0D" w14:textId="77777777" w:rsidR="00F83BFE" w:rsidRDefault="00F83BFE" w:rsidP="00F83BFE">
    <w:pPr>
      <w:pStyle w:val="ab"/>
      <w:rPr>
        <w:sz w:val="20"/>
        <w:szCs w:val="20"/>
      </w:rPr>
    </w:pPr>
  </w:p>
  <w:p w14:paraId="26FEF5C2" w14:textId="3461C29D" w:rsidR="00F83BFE" w:rsidRDefault="00F83BFE" w:rsidP="00F83BFE">
    <w:pPr>
      <w:pStyle w:val="ab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98A4F8" wp14:editId="73F0EEAA">
              <wp:simplePos x="0" y="0"/>
              <wp:positionH relativeFrom="column">
                <wp:posOffset>-76835</wp:posOffset>
              </wp:positionH>
              <wp:positionV relativeFrom="paragraph">
                <wp:posOffset>-38735</wp:posOffset>
              </wp:positionV>
              <wp:extent cx="6083935" cy="0"/>
              <wp:effectExtent l="8890" t="8890" r="12700" b="10160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F7606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-6.05pt;margin-top:-3.05pt;width:479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27D2E"/>
    <w:multiLevelType w:val="hybridMultilevel"/>
    <w:tmpl w:val="3D9AC686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1B141240"/>
    <w:multiLevelType w:val="hybridMultilevel"/>
    <w:tmpl w:val="A6C2D948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2A10518D"/>
    <w:multiLevelType w:val="hybridMultilevel"/>
    <w:tmpl w:val="7AE07C7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150EE1"/>
    <w:multiLevelType w:val="hybridMultilevel"/>
    <w:tmpl w:val="FBE8893E"/>
    <w:lvl w:ilvl="0" w:tplc="0419000F">
      <w:start w:val="1"/>
      <w:numFmt w:val="decimal"/>
      <w:lvlText w:val="%1."/>
      <w:lvlJc w:val="left"/>
      <w:pPr>
        <w:ind w:left="1665" w:hanging="360"/>
      </w:p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499F178C"/>
    <w:multiLevelType w:val="hybridMultilevel"/>
    <w:tmpl w:val="6BD06EF6"/>
    <w:lvl w:ilvl="0" w:tplc="E53AA4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03BE4"/>
    <w:multiLevelType w:val="hybridMultilevel"/>
    <w:tmpl w:val="C3AE6DBA"/>
    <w:lvl w:ilvl="0" w:tplc="041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77640708"/>
    <w:multiLevelType w:val="multilevel"/>
    <w:tmpl w:val="FE68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97"/>
    <w:rsid w:val="00066769"/>
    <w:rsid w:val="00192244"/>
    <w:rsid w:val="001E40CE"/>
    <w:rsid w:val="0021263D"/>
    <w:rsid w:val="00231464"/>
    <w:rsid w:val="0025743B"/>
    <w:rsid w:val="003A0C21"/>
    <w:rsid w:val="003A6997"/>
    <w:rsid w:val="004973AF"/>
    <w:rsid w:val="004F2205"/>
    <w:rsid w:val="00622CAC"/>
    <w:rsid w:val="006B5B6C"/>
    <w:rsid w:val="00723B0B"/>
    <w:rsid w:val="00990A5B"/>
    <w:rsid w:val="00A8375F"/>
    <w:rsid w:val="00AF0900"/>
    <w:rsid w:val="00BA6667"/>
    <w:rsid w:val="00BE2266"/>
    <w:rsid w:val="00C65D03"/>
    <w:rsid w:val="00E16CDC"/>
    <w:rsid w:val="00E72E60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18388"/>
  <w15:docId w15:val="{FF09E3BD-B7C1-40A9-808B-0FCC80D0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1E4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1E40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E40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A0C2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0C21"/>
    <w:pPr>
      <w:ind w:left="720"/>
      <w:contextualSpacing/>
    </w:pPr>
  </w:style>
  <w:style w:type="table" w:styleId="a7">
    <w:name w:val="Table Grid"/>
    <w:basedOn w:val="a1"/>
    <w:uiPriority w:val="59"/>
    <w:unhideWhenUsed/>
    <w:rsid w:val="003A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922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Unresolved Mention"/>
    <w:basedOn w:val="a0"/>
    <w:uiPriority w:val="99"/>
    <w:semiHidden/>
    <w:unhideWhenUsed/>
    <w:rsid w:val="00F83BFE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F8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3BFE"/>
  </w:style>
  <w:style w:type="paragraph" w:styleId="ab">
    <w:name w:val="footer"/>
    <w:basedOn w:val="a"/>
    <w:link w:val="ac"/>
    <w:uiPriority w:val="99"/>
    <w:unhideWhenUsed/>
    <w:rsid w:val="00F8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3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F243D-F1EB-4D01-8981-7536CB92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Daria Savina</cp:lastModifiedBy>
  <cp:revision>4</cp:revision>
  <dcterms:created xsi:type="dcterms:W3CDTF">2021-01-18T20:26:00Z</dcterms:created>
  <dcterms:modified xsi:type="dcterms:W3CDTF">2021-01-18T22:12:00Z</dcterms:modified>
</cp:coreProperties>
</file>